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60398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"Чарышская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2235946)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1"/>
      <w:r>
        <w:rPr>
          <w:rFonts w:ascii="Times New Roman" w:hAnsi="Times New Roman"/>
          <w:b/>
          <w:i w:val="false"/>
          <w:color w:val="000000"/>
          <w:sz w:val="28"/>
        </w:rPr>
        <w:t>с.Чарышское</w:t>
      </w:r>
      <w:bookmarkEnd w:id="1"/>
      <w:r>
        <w:rPr>
          <w:rFonts w:ascii="Times New Roman" w:hAnsi="Times New Roman"/>
          <w:b/>
          <w:i w:val="false"/>
          <w:color w:val="000000"/>
          <w:sz w:val="28"/>
        </w:rPr>
        <w:t xml:space="preserve">‌ </w:t>
      </w:r>
      <w:bookmarkStart w:name="d0353ffa-3b9d-4f1b-95cd-292ab35e49b4" w:id="2"/>
      <w:r>
        <w:rPr>
          <w:rFonts w:ascii="Times New Roman" w:hAnsi="Times New Roman"/>
          <w:b/>
          <w:i w:val="false"/>
          <w:color w:val="000000"/>
          <w:sz w:val="28"/>
        </w:rPr>
        <w:t>2023</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603983" w:id="3"/>
    <w:p>
      <w:pPr>
        <w:sectPr>
          <w:pgSz w:w="11906" w:h="16383" w:orient="portrait"/>
        </w:sectPr>
      </w:pPr>
    </w:p>
    <w:bookmarkEnd w:id="3"/>
    <w:bookmarkEnd w:id="0"/>
    <w:bookmarkStart w:name="block-16603984" w:id="4"/>
    <w:p>
      <w:pPr>
        <w:spacing w:before="0" w:after="0" w:line="276"/>
        <w:ind w:firstLine="600"/>
        <w:jc w:val="left"/>
      </w:pPr>
      <w:bookmarkStart w:name="_Toc118729915" w:id="5"/>
      <w:bookmarkEnd w:id="5"/>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16603984" w:id="6"/>
    <w:p>
      <w:pPr>
        <w:sectPr>
          <w:pgSz w:w="11906" w:h="16383" w:orient="portrait"/>
        </w:sectPr>
      </w:pPr>
    </w:p>
    <w:bookmarkEnd w:id="6"/>
    <w:bookmarkEnd w:id="4"/>
    <w:bookmarkStart w:name="block-16603985" w:id="7"/>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16603985" w:id="8"/>
    <w:p>
      <w:pPr>
        <w:sectPr>
          <w:pgSz w:w="11906" w:h="16383" w:orient="portrait"/>
        </w:sectPr>
      </w:pPr>
    </w:p>
    <w:bookmarkEnd w:id="8"/>
    <w:bookmarkEnd w:id="7"/>
    <w:bookmarkStart w:name="block-16603986" w:id="9"/>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16603986" w:id="10"/>
    <w:p>
      <w:pPr>
        <w:sectPr>
          <w:pgSz w:w="11906" w:h="16383" w:orient="portrait"/>
        </w:sectPr>
      </w:pPr>
    </w:p>
    <w:bookmarkEnd w:id="10"/>
    <w:bookmarkEnd w:id="9"/>
    <w:bookmarkStart w:name="block-16603987"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16603987" w:id="12"/>
    <w:p>
      <w:pPr>
        <w:sectPr>
          <w:pgSz w:w="16383" w:h="11906" w:orient="landscape"/>
        </w:sectPr>
      </w:pPr>
    </w:p>
    <w:bookmarkEnd w:id="12"/>
    <w:bookmarkEnd w:id="11"/>
    <w:bookmarkStart w:name="block-16603988" w:id="13"/>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7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760"/>
        <w:gridCol w:w="1038"/>
        <w:gridCol w:w="2012"/>
        <w:gridCol w:w="2165"/>
        <w:gridCol w:w="1513"/>
        <w:gridCol w:w="2652"/>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8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603988" w:id="14"/>
    <w:p>
      <w:pPr>
        <w:sectPr>
          <w:pgSz w:w="16383" w:h="11906" w:orient="landscape"/>
        </w:sectPr>
      </w:pPr>
    </w:p>
    <w:bookmarkEnd w:id="14"/>
    <w:bookmarkEnd w:id="13"/>
    <w:bookmarkStart w:name="block-16603989" w:id="1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6"/>
      <w:r>
        <w:rPr>
          <w:rFonts w:ascii="Times New Roman" w:hAnsi="Times New Roman"/>
          <w:b w:val="false"/>
          <w:i w:val="false"/>
          <w:color w:val="000000"/>
          <w:sz w:val="28"/>
        </w:rPr>
        <w:t>• Химия, 11 класс/ Рудзитис Г.Е., Фельдман Ф.Г., Акционерное общество «Издательство «Просвещение»</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9c4f8cf-8dea-4a4f-b0ca-eb3bf5ac1bed" w:id="17"/>
      <w:r>
        <w:rPr>
          <w:rFonts w:ascii="Times New Roman" w:hAnsi="Times New Roman"/>
          <w:b w:val="false"/>
          <w:i w:val="false"/>
          <w:color w:val="000000"/>
          <w:sz w:val="28"/>
        </w:rPr>
        <w:t>Химия, 10 класс/ Рудзитис Г.Е., Фельдман Ф.Г., Акционерное общество "Издательство Просвещение"</w:t>
      </w:r>
      <w:bookmarkEnd w:id="17"/>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fba8a36-d6ca-4766-9b15-f8f83508d470" w:id="18"/>
      <w:r>
        <w:rPr>
          <w:rFonts w:ascii="Times New Roman" w:hAnsi="Times New Roman"/>
          <w:b w:val="false"/>
          <w:i w:val="false"/>
          <w:color w:val="000000"/>
          <w:sz w:val="28"/>
        </w:rPr>
        <w:t>• Химия. Задачник с «помощником». 10-11 класс, Н.Н.Гара, Н.И.Габрусева.</w:t>
      </w:r>
      <w:bookmarkEnd w:id="18"/>
      <w:r>
        <w:rPr>
          <w:sz w:val="28"/>
        </w:rPr>
        <w:br/>
      </w:r>
      <w:bookmarkStart w:name="8fba8a36-d6ca-4766-9b15-f8f83508d470" w:id="19"/>
      <w:r>
        <w:rPr>
          <w:rFonts w:ascii="Times New Roman" w:hAnsi="Times New Roman"/>
          <w:b w:val="false"/>
          <w:i w:val="false"/>
          <w:color w:val="000000"/>
          <w:sz w:val="28"/>
        </w:rPr>
        <w:t xml:space="preserve"> • Химия. Дидактический материал. 10-11 класс, А.М.Радецкий.</w:t>
      </w:r>
      <w:bookmarkEnd w:id="19"/>
      <w:r>
        <w:rPr>
          <w:sz w:val="28"/>
        </w:rPr>
        <w:br/>
      </w:r>
      <w:bookmarkStart w:name="8fba8a36-d6ca-4766-9b15-f8f83508d470" w:id="20"/>
      <w:r>
        <w:rPr>
          <w:rFonts w:ascii="Times New Roman" w:hAnsi="Times New Roman"/>
          <w:b w:val="false"/>
          <w:i w:val="false"/>
          <w:color w:val="000000"/>
          <w:sz w:val="28"/>
        </w:rPr>
        <w:t xml:space="preserve"> • Химия. Уроки в 10 классе, Н.Н.Гара</w:t>
      </w:r>
      <w:bookmarkEnd w:id="20"/>
      <w:r>
        <w:rPr>
          <w:sz w:val="28"/>
        </w:rPr>
        <w:br/>
      </w:r>
      <w:bookmarkStart w:name="8fba8a36-d6ca-4766-9b15-f8f83508d470" w:id="21"/>
      <w:r>
        <w:rPr>
          <w:rFonts w:ascii="Times New Roman" w:hAnsi="Times New Roman"/>
          <w:b w:val="false"/>
          <w:i w:val="false"/>
          <w:color w:val="000000"/>
          <w:sz w:val="28"/>
        </w:rPr>
        <w:t xml:space="preserve"> • Химия. Уроки в 11 классе, Н.Н.Гара</w:t>
      </w:r>
      <w:bookmarkEnd w:id="21"/>
      <w:r>
        <w:rPr>
          <w:sz w:val="28"/>
        </w:rPr>
        <w:br/>
      </w:r>
      <w:r>
        <w:rPr>
          <w:sz w:val="28"/>
        </w:rPr>
        <w:br/>
      </w:r>
      <w:bookmarkStart w:name="8fba8a36-d6ca-4766-9b15-f8f83508d470" w:id="22"/>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23"/>
      <w:r>
        <w:rPr>
          <w:rFonts w:ascii="Times New Roman" w:hAnsi="Times New Roman"/>
          <w:b w:val="false"/>
          <w:i w:val="false"/>
          <w:color w:val="000000"/>
          <w:sz w:val="28"/>
        </w:rPr>
        <w:t>https://sferum.ru/?p=start</w:t>
      </w:r>
      <w:bookmarkEnd w:id="23"/>
      <w:r>
        <w:rPr>
          <w:sz w:val="28"/>
        </w:rPr>
        <w:br/>
      </w:r>
      <w:bookmarkStart w:name="4ae8c924-a53d-4ec6-ab2c-df94aa71f8b5" w:id="24"/>
      <w:r>
        <w:rPr>
          <w:rFonts w:ascii="Times New Roman" w:hAnsi="Times New Roman"/>
          <w:b w:val="false"/>
          <w:i w:val="false"/>
          <w:color w:val="000000"/>
          <w:sz w:val="28"/>
        </w:rPr>
        <w:t xml:space="preserve"> https://resh.edu.ru/</w:t>
      </w:r>
      <w:bookmarkEnd w:id="24"/>
      <w:r>
        <w:rPr>
          <w:sz w:val="28"/>
        </w:rPr>
        <w:br/>
      </w:r>
      <w:bookmarkStart w:name="4ae8c924-a53d-4ec6-ab2c-df94aa71f8b5" w:id="25"/>
      <w:r>
        <w:rPr>
          <w:rFonts w:ascii="Times New Roman" w:hAnsi="Times New Roman"/>
          <w:b w:val="false"/>
          <w:i w:val="false"/>
          <w:color w:val="000000"/>
          <w:sz w:val="28"/>
        </w:rPr>
        <w:t xml:space="preserve"> https://fipi.ru/</w:t>
      </w:r>
      <w:bookmarkEnd w:id="2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603989" w:id="26"/>
    <w:p>
      <w:pPr>
        <w:sectPr>
          <w:pgSz w:w="11906" w:h="16383" w:orient="portrait"/>
        </w:sectPr>
      </w:pPr>
    </w:p>
    <w:bookmarkEnd w:id="26"/>
    <w:bookmarkEnd w:id="15"/>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